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9E" w:rsidRDefault="009E7D9E" w:rsidP="009E7D9E">
      <w:pPr>
        <w:overflowPunct w:val="0"/>
        <w:autoSpaceDE w:val="0"/>
        <w:ind w:right="623"/>
        <w:textAlignment w:val="baseline"/>
        <w:rPr>
          <w:sz w:val="20"/>
          <w:lang w:val="uk-UA"/>
        </w:rPr>
      </w:pPr>
      <w:r>
        <w:rPr>
          <w:sz w:val="20"/>
          <w:lang w:val="uk-UA"/>
        </w:rPr>
        <w:t>№025 від 15.04.2019р.</w:t>
      </w:r>
    </w:p>
    <w:p w:rsidR="009E7D9E" w:rsidRPr="00F51A79" w:rsidRDefault="009E7D9E" w:rsidP="009E7D9E">
      <w:pPr>
        <w:pStyle w:val="2"/>
        <w:numPr>
          <w:ilvl w:val="1"/>
          <w:numId w:val="1"/>
        </w:numPr>
        <w:overflowPunct w:val="0"/>
        <w:autoSpaceDE w:val="0"/>
        <w:spacing w:before="0" w:after="0"/>
        <w:ind w:left="567" w:right="623"/>
        <w:jc w:val="center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F51A79">
        <w:rPr>
          <w:rFonts w:ascii="Times New Roman" w:hAnsi="Times New Roman"/>
          <w:sz w:val="20"/>
          <w:szCs w:val="20"/>
        </w:rPr>
        <w:t>Публічне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акціонерне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товариство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</w:p>
    <w:p w:rsidR="009E7D9E" w:rsidRPr="00F51A79" w:rsidRDefault="009E7D9E" w:rsidP="009E7D9E">
      <w:pPr>
        <w:pStyle w:val="2"/>
        <w:numPr>
          <w:ilvl w:val="1"/>
          <w:numId w:val="1"/>
        </w:numPr>
        <w:overflowPunct w:val="0"/>
        <w:autoSpaceDE w:val="0"/>
        <w:spacing w:before="0" w:after="0"/>
        <w:ind w:left="567" w:right="623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F51A79">
        <w:rPr>
          <w:rFonts w:ascii="Times New Roman" w:hAnsi="Times New Roman"/>
          <w:sz w:val="20"/>
          <w:szCs w:val="20"/>
        </w:rPr>
        <w:t>"</w:t>
      </w:r>
      <w:proofErr w:type="spellStart"/>
      <w:r w:rsidRPr="00F51A79">
        <w:rPr>
          <w:rFonts w:ascii="Times New Roman" w:hAnsi="Times New Roman"/>
          <w:sz w:val="20"/>
          <w:szCs w:val="20"/>
        </w:rPr>
        <w:t>Одеський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консервний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завод </w:t>
      </w:r>
      <w:proofErr w:type="spellStart"/>
      <w:r w:rsidRPr="00F51A79">
        <w:rPr>
          <w:rFonts w:ascii="Times New Roman" w:hAnsi="Times New Roman"/>
          <w:sz w:val="20"/>
          <w:szCs w:val="20"/>
        </w:rPr>
        <w:t>дитячого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харчування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"  </w:t>
      </w:r>
    </w:p>
    <w:p w:rsidR="009E7D9E" w:rsidRPr="00F51A79" w:rsidRDefault="009E7D9E" w:rsidP="009E7D9E">
      <w:pPr>
        <w:pStyle w:val="2"/>
        <w:numPr>
          <w:ilvl w:val="1"/>
          <w:numId w:val="1"/>
        </w:numPr>
        <w:overflowPunct w:val="0"/>
        <w:autoSpaceDE w:val="0"/>
        <w:spacing w:before="0" w:after="0"/>
        <w:ind w:left="567" w:right="623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F51A79">
        <w:rPr>
          <w:rFonts w:ascii="Times New Roman" w:hAnsi="Times New Roman"/>
          <w:sz w:val="20"/>
          <w:szCs w:val="20"/>
        </w:rPr>
        <w:t>(</w:t>
      </w:r>
      <w:proofErr w:type="spellStart"/>
      <w:r w:rsidRPr="00F51A79">
        <w:rPr>
          <w:rFonts w:ascii="Times New Roman" w:hAnsi="Times New Roman"/>
          <w:sz w:val="20"/>
          <w:szCs w:val="20"/>
        </w:rPr>
        <w:t>надалі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F51A79">
        <w:rPr>
          <w:rFonts w:ascii="Times New Roman" w:hAnsi="Times New Roman"/>
          <w:sz w:val="20"/>
          <w:szCs w:val="20"/>
        </w:rPr>
        <w:t>Товариство</w:t>
      </w:r>
      <w:proofErr w:type="spellEnd"/>
      <w:r w:rsidRPr="00F51A79">
        <w:rPr>
          <w:rFonts w:ascii="Times New Roman" w:hAnsi="Times New Roman"/>
          <w:sz w:val="20"/>
          <w:szCs w:val="20"/>
        </w:rPr>
        <w:t>)</w:t>
      </w:r>
    </w:p>
    <w:p w:rsidR="009E7D9E" w:rsidRPr="00F51A79" w:rsidRDefault="009E7D9E" w:rsidP="009E7D9E">
      <w:pPr>
        <w:pStyle w:val="2"/>
        <w:numPr>
          <w:ilvl w:val="1"/>
          <w:numId w:val="1"/>
        </w:numPr>
        <w:overflowPunct w:val="0"/>
        <w:autoSpaceDE w:val="0"/>
        <w:spacing w:before="0" w:after="0"/>
        <w:ind w:left="567" w:right="623"/>
        <w:jc w:val="center"/>
        <w:textAlignment w:val="baseline"/>
        <w:rPr>
          <w:rFonts w:ascii="Times New Roman" w:hAnsi="Times New Roman"/>
          <w:bCs w:val="0"/>
          <w:sz w:val="20"/>
          <w:szCs w:val="20"/>
        </w:rPr>
      </w:pPr>
    </w:p>
    <w:p w:rsidR="009E7D9E" w:rsidRPr="00F51A79" w:rsidRDefault="009E7D9E" w:rsidP="009E7D9E">
      <w:pPr>
        <w:pStyle w:val="2"/>
        <w:overflowPunct w:val="0"/>
        <w:autoSpaceDE w:val="0"/>
        <w:spacing w:before="0" w:after="0"/>
        <w:ind w:right="-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51A79">
        <w:rPr>
          <w:rFonts w:ascii="Times New Roman" w:hAnsi="Times New Roman"/>
          <w:bCs w:val="0"/>
          <w:sz w:val="20"/>
          <w:szCs w:val="20"/>
        </w:rPr>
        <w:t>код за ЄДРПОУ 05529030,</w:t>
      </w:r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місцезнаходження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: 65007, м. Одеса, </w:t>
      </w:r>
      <w:proofErr w:type="spellStart"/>
      <w:r w:rsidRPr="00F51A79">
        <w:rPr>
          <w:rFonts w:ascii="Times New Roman" w:hAnsi="Times New Roman"/>
          <w:sz w:val="20"/>
          <w:szCs w:val="20"/>
        </w:rPr>
        <w:t>пров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51A79">
        <w:rPr>
          <w:rFonts w:ascii="Times New Roman" w:hAnsi="Times New Roman"/>
          <w:sz w:val="20"/>
          <w:szCs w:val="20"/>
        </w:rPr>
        <w:t>Високий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, 22, </w:t>
      </w:r>
      <w:proofErr w:type="spellStart"/>
      <w:r w:rsidRPr="00F51A79">
        <w:rPr>
          <w:rFonts w:ascii="Times New Roman" w:hAnsi="Times New Roman"/>
          <w:sz w:val="20"/>
          <w:szCs w:val="20"/>
        </w:rPr>
        <w:t>повідомляє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про </w:t>
      </w:r>
      <w:proofErr w:type="spellStart"/>
      <w:r w:rsidRPr="00F51A79">
        <w:rPr>
          <w:rFonts w:ascii="Times New Roman" w:hAnsi="Times New Roman"/>
          <w:sz w:val="20"/>
          <w:szCs w:val="20"/>
        </w:rPr>
        <w:t>змін</w:t>
      </w:r>
      <w:proofErr w:type="spellEnd"/>
      <w:r w:rsidRPr="00F51A79">
        <w:rPr>
          <w:rFonts w:ascii="Times New Roman" w:hAnsi="Times New Roman"/>
          <w:sz w:val="20"/>
          <w:szCs w:val="20"/>
          <w:lang w:val="uk-UA"/>
        </w:rPr>
        <w:t>и</w:t>
      </w:r>
      <w:r w:rsidRPr="00F51A79">
        <w:rPr>
          <w:rFonts w:ascii="Times New Roman" w:hAnsi="Times New Roman"/>
          <w:sz w:val="20"/>
          <w:szCs w:val="20"/>
        </w:rPr>
        <w:t xml:space="preserve"> до проекту порядку денного </w:t>
      </w:r>
      <w:r w:rsidRPr="00F51A79">
        <w:rPr>
          <w:rFonts w:ascii="Times New Roman" w:hAnsi="Times New Roman"/>
          <w:sz w:val="20"/>
          <w:szCs w:val="20"/>
          <w:lang w:val="uk-UA"/>
        </w:rPr>
        <w:t xml:space="preserve">Загальних зборів акціонерів Товариства, а саме: </w:t>
      </w:r>
      <w:proofErr w:type="spellStart"/>
      <w:r w:rsidRPr="00F51A79">
        <w:rPr>
          <w:rFonts w:ascii="Times New Roman" w:hAnsi="Times New Roman"/>
          <w:sz w:val="20"/>
          <w:szCs w:val="20"/>
        </w:rPr>
        <w:t>включення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r w:rsidRPr="00F51A79">
        <w:rPr>
          <w:rFonts w:ascii="Times New Roman" w:hAnsi="Times New Roman"/>
          <w:sz w:val="20"/>
          <w:szCs w:val="20"/>
          <w:lang w:val="uk-UA"/>
        </w:rPr>
        <w:t xml:space="preserve">нового </w:t>
      </w:r>
      <w:r w:rsidRPr="00F51A79">
        <w:rPr>
          <w:rFonts w:ascii="Times New Roman" w:hAnsi="Times New Roman"/>
          <w:sz w:val="20"/>
          <w:szCs w:val="20"/>
        </w:rPr>
        <w:t xml:space="preserve">проекту </w:t>
      </w:r>
      <w:proofErr w:type="spellStart"/>
      <w:proofErr w:type="gramStart"/>
      <w:r w:rsidRPr="00F51A79">
        <w:rPr>
          <w:rFonts w:ascii="Times New Roman" w:hAnsi="Times New Roman"/>
          <w:sz w:val="20"/>
          <w:szCs w:val="20"/>
        </w:rPr>
        <w:t>р</w:t>
      </w:r>
      <w:proofErr w:type="gramEnd"/>
      <w:r w:rsidRPr="00F51A79">
        <w:rPr>
          <w:rFonts w:ascii="Times New Roman" w:hAnsi="Times New Roman"/>
          <w:sz w:val="20"/>
          <w:szCs w:val="20"/>
        </w:rPr>
        <w:t>ішення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F51A79">
        <w:rPr>
          <w:rFonts w:ascii="Times New Roman" w:hAnsi="Times New Roman"/>
          <w:sz w:val="20"/>
          <w:szCs w:val="20"/>
        </w:rPr>
        <w:t>першого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питання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порядку денного та нов</w:t>
      </w:r>
      <w:proofErr w:type="spellStart"/>
      <w:r w:rsidRPr="00F51A79">
        <w:rPr>
          <w:rFonts w:ascii="Times New Roman" w:hAnsi="Times New Roman"/>
          <w:sz w:val="20"/>
          <w:szCs w:val="20"/>
          <w:lang w:val="uk-UA"/>
        </w:rPr>
        <w:t>их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питан</w:t>
      </w:r>
      <w:proofErr w:type="spellEnd"/>
      <w:r w:rsidRPr="00F51A79">
        <w:rPr>
          <w:rFonts w:ascii="Times New Roman" w:hAnsi="Times New Roman"/>
          <w:sz w:val="20"/>
          <w:szCs w:val="20"/>
          <w:lang w:val="uk-UA"/>
        </w:rPr>
        <w:t>ь</w:t>
      </w:r>
      <w:r w:rsidRPr="00F51A79">
        <w:rPr>
          <w:rFonts w:ascii="Times New Roman" w:hAnsi="Times New Roman"/>
          <w:sz w:val="20"/>
          <w:szCs w:val="20"/>
        </w:rPr>
        <w:t xml:space="preserve"> до проекту порядку денного </w:t>
      </w:r>
      <w:proofErr w:type="spellStart"/>
      <w:r w:rsidRPr="00F51A79">
        <w:rPr>
          <w:rFonts w:ascii="Times New Roman" w:hAnsi="Times New Roman"/>
          <w:sz w:val="20"/>
          <w:szCs w:val="20"/>
        </w:rPr>
        <w:t>річних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загальних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зборів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акціонерів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(дата </w:t>
      </w:r>
      <w:proofErr w:type="spellStart"/>
      <w:r w:rsidRPr="00F51A79">
        <w:rPr>
          <w:rFonts w:ascii="Times New Roman" w:hAnsi="Times New Roman"/>
          <w:sz w:val="20"/>
          <w:szCs w:val="20"/>
        </w:rPr>
        <w:t>проведення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зборів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26.04.201</w:t>
      </w:r>
      <w:r w:rsidRPr="00F51A79">
        <w:rPr>
          <w:rFonts w:ascii="Times New Roman" w:hAnsi="Times New Roman"/>
          <w:sz w:val="20"/>
          <w:szCs w:val="20"/>
          <w:lang w:val="uk-UA"/>
        </w:rPr>
        <w:t>9</w:t>
      </w:r>
      <w:r w:rsidRPr="00F51A79">
        <w:rPr>
          <w:rFonts w:ascii="Times New Roman" w:hAnsi="Times New Roman"/>
          <w:sz w:val="20"/>
          <w:szCs w:val="20"/>
        </w:rPr>
        <w:t xml:space="preserve"> р., за </w:t>
      </w:r>
      <w:proofErr w:type="spellStart"/>
      <w:r w:rsidRPr="00F51A79">
        <w:rPr>
          <w:rFonts w:ascii="Times New Roman" w:hAnsi="Times New Roman"/>
          <w:sz w:val="20"/>
          <w:szCs w:val="20"/>
        </w:rPr>
        <w:t>пропозицією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акціонера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1A79">
        <w:rPr>
          <w:rFonts w:ascii="Times New Roman" w:hAnsi="Times New Roman"/>
          <w:sz w:val="20"/>
          <w:szCs w:val="20"/>
        </w:rPr>
        <w:t>який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є </w:t>
      </w:r>
      <w:proofErr w:type="spellStart"/>
      <w:r w:rsidRPr="00F51A79">
        <w:rPr>
          <w:rFonts w:ascii="Times New Roman" w:hAnsi="Times New Roman"/>
          <w:sz w:val="20"/>
          <w:szCs w:val="20"/>
        </w:rPr>
        <w:t>власником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більш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Pr="00F51A79">
        <w:rPr>
          <w:rFonts w:ascii="Times New Roman" w:hAnsi="Times New Roman"/>
          <w:sz w:val="20"/>
          <w:szCs w:val="20"/>
        </w:rPr>
        <w:t>відсотків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голосуючих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акцій</w:t>
      </w:r>
      <w:proofErr w:type="spellEnd"/>
      <w:r w:rsidRPr="00F51A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1A79">
        <w:rPr>
          <w:rFonts w:ascii="Times New Roman" w:hAnsi="Times New Roman"/>
          <w:sz w:val="20"/>
          <w:szCs w:val="20"/>
        </w:rPr>
        <w:t>Товариства</w:t>
      </w:r>
      <w:proofErr w:type="spellEnd"/>
      <w:r w:rsidRPr="00F51A79">
        <w:rPr>
          <w:rFonts w:ascii="Times New Roman" w:hAnsi="Times New Roman"/>
          <w:sz w:val="20"/>
          <w:szCs w:val="20"/>
        </w:rPr>
        <w:t>:</w:t>
      </w:r>
    </w:p>
    <w:p w:rsidR="009E7D9E" w:rsidRPr="00F51A79" w:rsidRDefault="009E7D9E" w:rsidP="009E7D9E">
      <w:pPr>
        <w:rPr>
          <w:sz w:val="20"/>
          <w:lang w:val="uk-UA"/>
        </w:rPr>
      </w:pPr>
    </w:p>
    <w:p w:rsidR="009E7D9E" w:rsidRPr="00F51A79" w:rsidRDefault="009E7D9E" w:rsidP="009E7D9E">
      <w:pPr>
        <w:tabs>
          <w:tab w:val="left" w:pos="9271"/>
          <w:tab w:val="left" w:pos="9923"/>
        </w:tabs>
        <w:ind w:right="-484"/>
        <w:jc w:val="both"/>
        <w:rPr>
          <w:b/>
          <w:bCs/>
          <w:sz w:val="20"/>
          <w:lang w:val="uk-UA"/>
        </w:rPr>
      </w:pPr>
      <w:r w:rsidRPr="00F51A79">
        <w:rPr>
          <w:b/>
          <w:bCs/>
          <w:sz w:val="20"/>
          <w:lang w:val="uk-UA"/>
        </w:rPr>
        <w:t>П</w:t>
      </w:r>
      <w:r w:rsidRPr="00F51A79">
        <w:rPr>
          <w:b/>
          <w:sz w:val="20"/>
          <w:lang w:val="uk-UA"/>
        </w:rPr>
        <w:t>роект рішення з питання першого проекту порядку денного (о</w:t>
      </w:r>
      <w:r w:rsidRPr="00F51A79">
        <w:rPr>
          <w:b/>
          <w:bCs/>
          <w:sz w:val="20"/>
          <w:lang w:val="uk-UA"/>
        </w:rPr>
        <w:t xml:space="preserve">брання лічильної комісії): </w:t>
      </w:r>
    </w:p>
    <w:p w:rsidR="009E7D9E" w:rsidRPr="00F51A79" w:rsidRDefault="009E7D9E" w:rsidP="009E7D9E">
      <w:pPr>
        <w:jc w:val="both"/>
        <w:rPr>
          <w:sz w:val="20"/>
          <w:lang w:val="uk-UA"/>
        </w:rPr>
      </w:pPr>
      <w:r w:rsidRPr="00F51A79">
        <w:rPr>
          <w:rFonts w:eastAsia="Arial"/>
          <w:sz w:val="20"/>
          <w:lang w:val="uk-UA"/>
        </w:rPr>
        <w:t xml:space="preserve">1 питання: </w:t>
      </w:r>
      <w:r w:rsidRPr="00F51A79">
        <w:rPr>
          <w:sz w:val="20"/>
          <w:lang w:val="uk-UA"/>
        </w:rPr>
        <w:t>Обрати</w:t>
      </w:r>
      <w:r w:rsidRPr="00F51A79">
        <w:rPr>
          <w:rFonts w:eastAsia="Arial"/>
          <w:sz w:val="20"/>
          <w:lang w:val="uk-UA"/>
        </w:rPr>
        <w:t xml:space="preserve"> </w:t>
      </w:r>
      <w:r w:rsidRPr="00F51A79">
        <w:rPr>
          <w:sz w:val="20"/>
          <w:lang w:val="uk-UA"/>
        </w:rPr>
        <w:t>лічильну</w:t>
      </w:r>
      <w:r w:rsidRPr="00F51A79">
        <w:rPr>
          <w:rFonts w:eastAsia="Arial"/>
          <w:sz w:val="20"/>
          <w:lang w:val="uk-UA"/>
        </w:rPr>
        <w:t xml:space="preserve"> </w:t>
      </w:r>
      <w:r w:rsidRPr="00F51A79">
        <w:rPr>
          <w:sz w:val="20"/>
          <w:lang w:val="uk-UA"/>
        </w:rPr>
        <w:t>комісію у наступному складі: Гора Маріанна Анатоліївна – Голова комісії, Тихонова Ангеліна Михайлівна</w:t>
      </w:r>
      <w:r w:rsidRPr="00F51A79">
        <w:rPr>
          <w:rFonts w:eastAsia="Arial"/>
          <w:sz w:val="20"/>
          <w:lang w:val="uk-UA"/>
        </w:rPr>
        <w:t>– член комісії, Петрова Світлана Петрівна</w:t>
      </w:r>
      <w:r w:rsidRPr="00F51A79">
        <w:rPr>
          <w:sz w:val="20"/>
          <w:lang w:val="uk-UA"/>
        </w:rPr>
        <w:t xml:space="preserve"> </w:t>
      </w:r>
      <w:r w:rsidRPr="00F51A79">
        <w:rPr>
          <w:rFonts w:eastAsia="Arial"/>
          <w:sz w:val="20"/>
          <w:lang w:val="uk-UA"/>
        </w:rPr>
        <w:t>– член комісії</w:t>
      </w:r>
      <w:r w:rsidRPr="00F51A79">
        <w:rPr>
          <w:sz w:val="20"/>
          <w:lang w:val="uk-UA"/>
        </w:rPr>
        <w:t>.</w:t>
      </w:r>
    </w:p>
    <w:p w:rsidR="009E7D9E" w:rsidRPr="00F51A79" w:rsidRDefault="009E7D9E" w:rsidP="009E7D9E">
      <w:pPr>
        <w:rPr>
          <w:sz w:val="20"/>
          <w:lang w:val="uk-UA"/>
        </w:rPr>
      </w:pPr>
    </w:p>
    <w:p w:rsidR="009E7D9E" w:rsidRPr="00F51A79" w:rsidRDefault="009E7D9E" w:rsidP="009E7D9E">
      <w:pPr>
        <w:jc w:val="both"/>
        <w:rPr>
          <w:sz w:val="20"/>
          <w:lang w:val="uk-UA"/>
        </w:rPr>
      </w:pPr>
      <w:r w:rsidRPr="00F51A79">
        <w:rPr>
          <w:b/>
          <w:bCs/>
          <w:sz w:val="20"/>
          <w:lang w:val="uk-UA"/>
        </w:rPr>
        <w:t>Нові питання проекту порядку денного зборів:</w:t>
      </w:r>
      <w:r w:rsidRPr="00F51A79">
        <w:rPr>
          <w:sz w:val="20"/>
        </w:rPr>
        <w:t> </w:t>
      </w:r>
    </w:p>
    <w:p w:rsidR="009E7D9E" w:rsidRPr="00F51A79" w:rsidRDefault="009E7D9E" w:rsidP="009E7D9E">
      <w:pPr>
        <w:jc w:val="both"/>
        <w:rPr>
          <w:sz w:val="20"/>
          <w:lang w:val="uk-UA"/>
        </w:rPr>
      </w:pPr>
      <w:r w:rsidRPr="00F51A79">
        <w:rPr>
          <w:b/>
          <w:bCs/>
          <w:sz w:val="20"/>
        </w:rPr>
        <w:t>1</w:t>
      </w:r>
      <w:r w:rsidRPr="00F51A79">
        <w:rPr>
          <w:b/>
          <w:bCs/>
          <w:sz w:val="20"/>
          <w:lang w:val="uk-UA"/>
        </w:rPr>
        <w:t>6 питання:</w:t>
      </w:r>
      <w:r w:rsidRPr="00F51A79">
        <w:rPr>
          <w:sz w:val="20"/>
        </w:rPr>
        <w:t> </w:t>
      </w:r>
      <w:r w:rsidRPr="00F51A79">
        <w:rPr>
          <w:rFonts w:eastAsia="Calibri"/>
          <w:sz w:val="20"/>
          <w:lang w:val="uk-UA" w:eastAsia="uk-UA"/>
        </w:rPr>
        <w:t>Поширення фінансової поруки ПАТ «ОКЗДХ» на нові умови кредитування СП «</w:t>
      </w:r>
      <w:proofErr w:type="spellStart"/>
      <w:r w:rsidRPr="00F51A79">
        <w:rPr>
          <w:rFonts w:eastAsia="Calibri"/>
          <w:sz w:val="20"/>
          <w:lang w:val="uk-UA" w:eastAsia="uk-UA"/>
        </w:rPr>
        <w:t>Вітмарк</w:t>
      </w:r>
      <w:proofErr w:type="spellEnd"/>
      <w:r w:rsidRPr="00F51A79">
        <w:rPr>
          <w:rFonts w:eastAsia="Calibri"/>
          <w:sz w:val="20"/>
          <w:lang w:val="uk-UA" w:eastAsia="uk-UA"/>
        </w:rPr>
        <w:t>-Україна» ТОВ за договорами кредитування/фінансування укладеними в рамках Генерального договору на здійснення кредитних операцій №01/Р2-01-03-3-0/410 від 27.06.2013 року, в зв</w:t>
      </w:r>
      <w:r w:rsidRPr="00F51A79">
        <w:rPr>
          <w:rFonts w:eastAsia="Calibri"/>
          <w:sz w:val="20"/>
          <w:lang w:eastAsia="uk-UA"/>
        </w:rPr>
        <w:t>’</w:t>
      </w:r>
      <w:proofErr w:type="spellStart"/>
      <w:r w:rsidRPr="00F51A79">
        <w:rPr>
          <w:rFonts w:eastAsia="Calibri"/>
          <w:sz w:val="20"/>
          <w:lang w:val="uk-UA" w:eastAsia="uk-UA"/>
        </w:rPr>
        <w:t>язку</w:t>
      </w:r>
      <w:proofErr w:type="spellEnd"/>
      <w:r w:rsidRPr="00F51A79">
        <w:rPr>
          <w:rFonts w:eastAsia="Calibri"/>
          <w:sz w:val="20"/>
          <w:lang w:val="uk-UA" w:eastAsia="uk-UA"/>
        </w:rPr>
        <w:t xml:space="preserve"> з викладенням в новій редакції</w:t>
      </w:r>
      <w:r w:rsidRPr="00F51A79">
        <w:rPr>
          <w:sz w:val="20"/>
          <w:lang w:val="uk-UA"/>
        </w:rPr>
        <w:t xml:space="preserve"> Генерального договору та договорів кредитування/фінансування укладених в його рамках.</w:t>
      </w:r>
    </w:p>
    <w:p w:rsidR="009E7D9E" w:rsidRPr="00F51A79" w:rsidRDefault="009E7D9E" w:rsidP="009E7D9E">
      <w:pPr>
        <w:jc w:val="both"/>
        <w:rPr>
          <w:b/>
          <w:sz w:val="20"/>
          <w:lang w:val="uk-UA"/>
        </w:rPr>
      </w:pPr>
    </w:p>
    <w:p w:rsidR="009E7D9E" w:rsidRPr="00F51A79" w:rsidRDefault="009E7D9E" w:rsidP="009E7D9E">
      <w:pPr>
        <w:jc w:val="both"/>
        <w:rPr>
          <w:b/>
          <w:sz w:val="20"/>
          <w:lang w:val="uk-UA"/>
        </w:rPr>
      </w:pPr>
      <w:r w:rsidRPr="00F51A79">
        <w:rPr>
          <w:b/>
          <w:sz w:val="20"/>
          <w:lang w:val="uk-UA"/>
        </w:rPr>
        <w:t>Проект рішення з питання 16:</w:t>
      </w:r>
    </w:p>
    <w:p w:rsidR="009E7D9E" w:rsidRPr="00F51A79" w:rsidRDefault="009E7D9E" w:rsidP="009E7D9E">
      <w:pPr>
        <w:jc w:val="both"/>
        <w:rPr>
          <w:sz w:val="20"/>
          <w:lang w:val="uk-UA"/>
        </w:rPr>
      </w:pPr>
      <w:r w:rsidRPr="00F51A79">
        <w:rPr>
          <w:sz w:val="20"/>
          <w:lang w:val="uk-UA"/>
        </w:rPr>
        <w:t>Поширити поруку згідно договорів Поруки (</w:t>
      </w:r>
      <w:r w:rsidRPr="00F51A79">
        <w:rPr>
          <w:color w:val="000000"/>
          <w:sz w:val="20"/>
          <w:lang w:val="uk-UA" w:eastAsia="uk-UA"/>
        </w:rPr>
        <w:t>д</w:t>
      </w:r>
      <w:r w:rsidRPr="00F51A79">
        <w:rPr>
          <w:sz w:val="20"/>
          <w:lang w:val="uk-UA"/>
        </w:rPr>
        <w:t>оговір поруки №</w:t>
      </w:r>
      <w:r w:rsidRPr="00F51A79">
        <w:rPr>
          <w:color w:val="000000"/>
          <w:sz w:val="20"/>
          <w:lang w:val="uk-UA"/>
        </w:rPr>
        <w:t xml:space="preserve"> </w:t>
      </w:r>
      <w:r w:rsidRPr="00F51A79">
        <w:rPr>
          <w:color w:val="000000"/>
          <w:sz w:val="20"/>
          <w:lang w:val="uk-UA" w:eastAsia="ru-RU"/>
        </w:rPr>
        <w:t>12/Р2-01-03-3-0/558 від 08.10.2015р., д</w:t>
      </w:r>
      <w:r w:rsidRPr="00F51A79">
        <w:rPr>
          <w:sz w:val="20"/>
          <w:lang w:val="uk-UA"/>
        </w:rPr>
        <w:t>оговір поруки</w:t>
      </w:r>
      <w:r w:rsidRPr="00F51A79">
        <w:rPr>
          <w:color w:val="000000"/>
          <w:sz w:val="20"/>
          <w:lang w:val="uk-UA" w:eastAsia="ru-RU"/>
        </w:rPr>
        <w:t xml:space="preserve"> </w:t>
      </w:r>
      <w:r w:rsidRPr="00F51A79">
        <w:rPr>
          <w:sz w:val="20"/>
          <w:lang w:val="uk-UA"/>
        </w:rPr>
        <w:t>№</w:t>
      </w:r>
      <w:r w:rsidRPr="00F51A79">
        <w:rPr>
          <w:color w:val="000000"/>
          <w:sz w:val="20"/>
          <w:lang w:val="uk-UA"/>
        </w:rPr>
        <w:t xml:space="preserve"> 12/Р2-01-03-3-0/604 від 30.10.2015р., д</w:t>
      </w:r>
      <w:r w:rsidRPr="00F51A79">
        <w:rPr>
          <w:sz w:val="20"/>
          <w:lang w:val="uk-UA"/>
        </w:rPr>
        <w:t>оговір поруки</w:t>
      </w:r>
      <w:r w:rsidRPr="00F51A79">
        <w:rPr>
          <w:color w:val="000000"/>
          <w:sz w:val="20"/>
          <w:lang w:val="uk-UA" w:eastAsia="ru-RU"/>
        </w:rPr>
        <w:t xml:space="preserve"> </w:t>
      </w:r>
      <w:r w:rsidRPr="00F51A79">
        <w:rPr>
          <w:sz w:val="20"/>
          <w:lang w:val="uk-UA"/>
        </w:rPr>
        <w:t>№</w:t>
      </w:r>
      <w:r w:rsidRPr="00F51A79">
        <w:rPr>
          <w:color w:val="000000"/>
          <w:sz w:val="20"/>
          <w:lang w:val="uk-UA"/>
        </w:rPr>
        <w:t xml:space="preserve"> 12/Р2-01-03-3-0/612 від 18.11.2015р., д</w:t>
      </w:r>
      <w:r w:rsidRPr="00F51A79">
        <w:rPr>
          <w:sz w:val="20"/>
          <w:lang w:val="uk-UA"/>
        </w:rPr>
        <w:t>оговір поруки №</w:t>
      </w:r>
      <w:r w:rsidRPr="00F51A79">
        <w:rPr>
          <w:color w:val="000000"/>
          <w:sz w:val="20"/>
          <w:lang w:val="uk-UA"/>
        </w:rPr>
        <w:t xml:space="preserve"> 12/Д2-КБ/1130 від 11.04.2018р.</w:t>
      </w:r>
      <w:r w:rsidRPr="00F51A79">
        <w:rPr>
          <w:sz w:val="20"/>
          <w:lang w:val="uk-UA"/>
        </w:rPr>
        <w:t>, договір поруки №</w:t>
      </w:r>
      <w:r w:rsidRPr="00F51A79">
        <w:rPr>
          <w:color w:val="000000"/>
          <w:sz w:val="20"/>
          <w:lang w:val="uk-UA"/>
        </w:rPr>
        <w:t xml:space="preserve"> 12/Д2-КБ/1140 від 11.04.2018р.</w:t>
      </w:r>
      <w:r w:rsidRPr="00F51A79">
        <w:rPr>
          <w:color w:val="000000"/>
          <w:sz w:val="20"/>
          <w:lang w:val="uk-UA" w:eastAsia="uk-UA"/>
        </w:rPr>
        <w:t>)</w:t>
      </w:r>
      <w:r w:rsidRPr="00F51A79">
        <w:rPr>
          <w:rFonts w:eastAsia="Courier New"/>
          <w:color w:val="000000"/>
          <w:sz w:val="20"/>
          <w:lang w:val="uk-UA" w:eastAsia="uk-UA"/>
        </w:rPr>
        <w:t xml:space="preserve">  </w:t>
      </w:r>
      <w:r w:rsidRPr="00F51A79">
        <w:rPr>
          <w:sz w:val="20"/>
          <w:lang w:val="uk-UA"/>
        </w:rPr>
        <w:t>на нові умови кредитування за договорами кредитування/фінансування (</w:t>
      </w:r>
      <w:r w:rsidRPr="00F51A79">
        <w:rPr>
          <w:color w:val="000000"/>
          <w:sz w:val="20"/>
          <w:lang w:val="uk-UA" w:eastAsia="uk-UA"/>
        </w:rPr>
        <w:t>к</w:t>
      </w:r>
      <w:r w:rsidRPr="00F51A79">
        <w:rPr>
          <w:color w:val="000000"/>
          <w:sz w:val="20"/>
          <w:lang w:val="uk-UA" w:eastAsia="ru-RU"/>
        </w:rPr>
        <w:t>редитний договір №</w:t>
      </w:r>
      <w:r w:rsidRPr="00F51A79">
        <w:rPr>
          <w:sz w:val="20"/>
          <w:lang w:val="uk-UA"/>
        </w:rPr>
        <w:t xml:space="preserve"> </w:t>
      </w:r>
      <w:r w:rsidRPr="00F51A79">
        <w:rPr>
          <w:color w:val="000000"/>
          <w:sz w:val="20"/>
          <w:lang w:val="uk-UA" w:eastAsia="ru-RU"/>
        </w:rPr>
        <w:t>010/Р2-01-03-3-0/318/4 від 10.04.2019р., кредитний договір №</w:t>
      </w:r>
      <w:r w:rsidRPr="00F51A79">
        <w:rPr>
          <w:sz w:val="20"/>
          <w:lang w:val="uk-UA"/>
        </w:rPr>
        <w:t xml:space="preserve"> 010/Р2-01-03-3-0/346/4</w:t>
      </w:r>
      <w:r w:rsidR="00A054A7">
        <w:rPr>
          <w:sz w:val="20"/>
          <w:lang w:val="uk-UA"/>
        </w:rPr>
        <w:t xml:space="preserve"> </w:t>
      </w:r>
      <w:r w:rsidRPr="00F51A79">
        <w:rPr>
          <w:color w:val="000000"/>
          <w:sz w:val="20"/>
          <w:lang w:val="uk-UA" w:eastAsia="ru-RU"/>
        </w:rPr>
        <w:t>від 10.04.2019р., кредитний договір №</w:t>
      </w:r>
      <w:r w:rsidRPr="00F51A79">
        <w:rPr>
          <w:sz w:val="20"/>
          <w:lang w:val="uk-UA"/>
        </w:rPr>
        <w:t xml:space="preserve"> 010/Р2-01-03-3-0/352/4 </w:t>
      </w:r>
      <w:r w:rsidRPr="00F51A79">
        <w:rPr>
          <w:color w:val="000000"/>
          <w:sz w:val="20"/>
          <w:lang w:val="uk-UA" w:eastAsia="ru-RU"/>
        </w:rPr>
        <w:t>від 10.04.2019р., кредитний договір №</w:t>
      </w:r>
      <w:r w:rsidRPr="00F51A79">
        <w:rPr>
          <w:sz w:val="20"/>
          <w:lang w:val="uk-UA"/>
        </w:rPr>
        <w:t xml:space="preserve"> 010/Д2-КБ/818/2 </w:t>
      </w:r>
      <w:r w:rsidRPr="00F51A79">
        <w:rPr>
          <w:color w:val="000000"/>
          <w:sz w:val="20"/>
          <w:lang w:val="uk-UA" w:eastAsia="ru-RU"/>
        </w:rPr>
        <w:t>від 10.04.2019р., кредитний договір №</w:t>
      </w:r>
      <w:r w:rsidRPr="00F51A79">
        <w:rPr>
          <w:sz w:val="20"/>
          <w:lang w:val="uk-UA"/>
        </w:rPr>
        <w:t xml:space="preserve"> 010/Д2-КБ/823/2 </w:t>
      </w:r>
      <w:r w:rsidRPr="00F51A79">
        <w:rPr>
          <w:color w:val="000000"/>
          <w:sz w:val="20"/>
          <w:lang w:val="uk-UA" w:eastAsia="ru-RU"/>
        </w:rPr>
        <w:t xml:space="preserve">від 10.04.2019р.), </w:t>
      </w:r>
      <w:r w:rsidRPr="00F51A79">
        <w:rPr>
          <w:sz w:val="20"/>
          <w:lang w:val="uk-UA"/>
        </w:rPr>
        <w:t xml:space="preserve">надалі – Кредитні договори,  укладеними </w:t>
      </w:r>
      <w:r w:rsidRPr="00F51A79">
        <w:rPr>
          <w:rFonts w:eastAsia="Calibri"/>
          <w:sz w:val="20"/>
          <w:lang w:val="uk-UA" w:eastAsia="uk-UA"/>
        </w:rPr>
        <w:t>СП «</w:t>
      </w:r>
      <w:proofErr w:type="spellStart"/>
      <w:r w:rsidRPr="00F51A79">
        <w:rPr>
          <w:rFonts w:eastAsia="Calibri"/>
          <w:sz w:val="20"/>
          <w:lang w:val="uk-UA" w:eastAsia="uk-UA"/>
        </w:rPr>
        <w:t>Вітмарк</w:t>
      </w:r>
      <w:proofErr w:type="spellEnd"/>
      <w:r w:rsidRPr="00F51A79">
        <w:rPr>
          <w:rFonts w:eastAsia="Calibri"/>
          <w:sz w:val="20"/>
          <w:lang w:val="uk-UA" w:eastAsia="uk-UA"/>
        </w:rPr>
        <w:t>-Україна» ТОВ</w:t>
      </w:r>
      <w:r w:rsidRPr="00F51A79">
        <w:rPr>
          <w:sz w:val="20"/>
          <w:lang w:val="uk-UA"/>
        </w:rPr>
        <w:t xml:space="preserve"> (код ЄДРПОУ: 22480087),  надалі – Позичальник,  з АТ «Райффайзен Банк Аваль» в межах Генерального договору на здійснення кредитних операцій </w:t>
      </w:r>
      <w:r w:rsidRPr="00F51A79">
        <w:rPr>
          <w:rFonts w:eastAsia="Calibri"/>
          <w:sz w:val="20"/>
          <w:lang w:val="uk-UA" w:eastAsia="uk-UA"/>
        </w:rPr>
        <w:t>№01/Р2-01-03-3-0/410 від 27.06.2013 року</w:t>
      </w:r>
      <w:r w:rsidRPr="00F51A79">
        <w:rPr>
          <w:sz w:val="20"/>
          <w:lang w:val="uk-UA"/>
        </w:rPr>
        <w:t xml:space="preserve"> (надалі - Генеральний договір), </w:t>
      </w:r>
      <w:r w:rsidRPr="00F51A79">
        <w:rPr>
          <w:bCs/>
          <w:sz w:val="20"/>
          <w:lang w:val="uk-UA"/>
        </w:rPr>
        <w:t>у зв’язку із  укладенням Позичальником додаткових угод до Генерального договору та договорів кредитування/фінансування щодо викладення їх в новій редакції</w:t>
      </w:r>
      <w:r w:rsidRPr="00F51A79">
        <w:rPr>
          <w:sz w:val="20"/>
          <w:lang w:val="uk-UA"/>
        </w:rPr>
        <w:t xml:space="preserve">, зміни яких </w:t>
      </w:r>
      <w:r w:rsidRPr="00F51A79">
        <w:rPr>
          <w:bCs/>
          <w:sz w:val="20"/>
          <w:lang w:val="uk-UA"/>
        </w:rPr>
        <w:t>наведено в Додатках  до  Протоколу Загальних зборів акціонерів</w:t>
      </w:r>
      <w:r w:rsidRPr="00F51A79">
        <w:rPr>
          <w:sz w:val="20"/>
          <w:lang w:val="uk-UA"/>
        </w:rPr>
        <w:t>, з метою забезпечення виконання зобов’язань перед АТ «Райффайзен Банк Аваль».</w:t>
      </w:r>
    </w:p>
    <w:p w:rsidR="009E7D9E" w:rsidRPr="00F51A79" w:rsidRDefault="009E7D9E" w:rsidP="009E7D9E">
      <w:pPr>
        <w:jc w:val="both"/>
        <w:rPr>
          <w:b/>
          <w:sz w:val="20"/>
          <w:lang w:val="uk-UA"/>
        </w:rPr>
      </w:pPr>
    </w:p>
    <w:p w:rsidR="009E7D9E" w:rsidRPr="00F51A79" w:rsidRDefault="009E7D9E" w:rsidP="009E7D9E">
      <w:pPr>
        <w:jc w:val="both"/>
        <w:rPr>
          <w:b/>
          <w:sz w:val="20"/>
          <w:lang w:val="uk-UA"/>
        </w:rPr>
      </w:pPr>
    </w:p>
    <w:p w:rsidR="009E7D9E" w:rsidRPr="00F51A79" w:rsidRDefault="009E7D9E" w:rsidP="009E7D9E">
      <w:pPr>
        <w:rPr>
          <w:b/>
          <w:sz w:val="20"/>
        </w:rPr>
      </w:pPr>
      <w:r w:rsidRPr="00F51A79">
        <w:rPr>
          <w:b/>
          <w:bCs/>
          <w:sz w:val="20"/>
          <w:lang w:val="uk-UA"/>
        </w:rPr>
        <w:t>17 питання: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 xml:space="preserve"> </w:t>
      </w:r>
      <w:proofErr w:type="spellStart"/>
      <w:r w:rsidRPr="00F51A79">
        <w:rPr>
          <w:sz w:val="20"/>
        </w:rPr>
        <w:t>Схвалення</w:t>
      </w:r>
      <w:proofErr w:type="spellEnd"/>
      <w:r w:rsidRPr="00F51A79">
        <w:rPr>
          <w:sz w:val="20"/>
        </w:rPr>
        <w:t xml:space="preserve"> (</w:t>
      </w:r>
      <w:proofErr w:type="spellStart"/>
      <w:r w:rsidRPr="00F51A79">
        <w:rPr>
          <w:sz w:val="20"/>
        </w:rPr>
        <w:t>затвердження</w:t>
      </w:r>
      <w:proofErr w:type="spellEnd"/>
      <w:r w:rsidRPr="00F51A79">
        <w:rPr>
          <w:sz w:val="20"/>
        </w:rPr>
        <w:t xml:space="preserve">) </w:t>
      </w:r>
      <w:proofErr w:type="spellStart"/>
      <w:r w:rsidRPr="00F51A79">
        <w:rPr>
          <w:sz w:val="20"/>
        </w:rPr>
        <w:t>правочинів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із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заінтересованістю</w:t>
      </w:r>
      <w:proofErr w:type="spellEnd"/>
      <w:r w:rsidRPr="00F51A79">
        <w:rPr>
          <w:sz w:val="20"/>
        </w:rPr>
        <w:t xml:space="preserve">, </w:t>
      </w:r>
      <w:proofErr w:type="spellStart"/>
      <w:r w:rsidRPr="00F51A79">
        <w:rPr>
          <w:sz w:val="20"/>
        </w:rPr>
        <w:t>що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були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укладені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Товариством</w:t>
      </w:r>
      <w:proofErr w:type="spellEnd"/>
      <w:r w:rsidRPr="00F51A79">
        <w:rPr>
          <w:sz w:val="20"/>
        </w:rPr>
        <w:t xml:space="preserve"> з </w:t>
      </w:r>
      <w:r w:rsidRPr="00F51A79">
        <w:rPr>
          <w:sz w:val="20"/>
          <w:lang w:val="uk-UA"/>
        </w:rPr>
        <w:t>А</w:t>
      </w:r>
      <w:proofErr w:type="spellStart"/>
      <w:r w:rsidRPr="00F51A79">
        <w:rPr>
          <w:sz w:val="20"/>
        </w:rPr>
        <w:t>кціонерним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товариством</w:t>
      </w:r>
      <w:proofErr w:type="spellEnd"/>
      <w:r w:rsidRPr="00F51A79">
        <w:rPr>
          <w:sz w:val="20"/>
        </w:rPr>
        <w:t xml:space="preserve"> «</w:t>
      </w:r>
      <w:proofErr w:type="spellStart"/>
      <w:r w:rsidRPr="00F51A79">
        <w:rPr>
          <w:sz w:val="20"/>
        </w:rPr>
        <w:t>Райффайзен</w:t>
      </w:r>
      <w:proofErr w:type="spellEnd"/>
      <w:r w:rsidRPr="00F51A79">
        <w:rPr>
          <w:sz w:val="20"/>
        </w:rPr>
        <w:t xml:space="preserve"> Банк Аваль» з 01.01.201</w:t>
      </w:r>
      <w:r w:rsidRPr="00F51A79">
        <w:rPr>
          <w:sz w:val="20"/>
          <w:lang w:val="uk-UA"/>
        </w:rPr>
        <w:t>9</w:t>
      </w:r>
      <w:r w:rsidRPr="00F51A79">
        <w:rPr>
          <w:sz w:val="20"/>
        </w:rPr>
        <w:t xml:space="preserve"> р. по 1</w:t>
      </w:r>
      <w:r w:rsidRPr="00F51A79">
        <w:rPr>
          <w:sz w:val="20"/>
          <w:lang w:val="uk-UA"/>
        </w:rPr>
        <w:t>0</w:t>
      </w:r>
      <w:r w:rsidRPr="00F51A79">
        <w:rPr>
          <w:sz w:val="20"/>
        </w:rPr>
        <w:t>.04.201</w:t>
      </w:r>
      <w:r w:rsidRPr="00F51A79">
        <w:rPr>
          <w:sz w:val="20"/>
          <w:lang w:val="uk-UA"/>
        </w:rPr>
        <w:t>9</w:t>
      </w:r>
      <w:r w:rsidRPr="00F51A79">
        <w:rPr>
          <w:sz w:val="20"/>
        </w:rPr>
        <w:t xml:space="preserve"> р. (</w:t>
      </w:r>
      <w:proofErr w:type="spellStart"/>
      <w:r w:rsidRPr="00F51A79">
        <w:rPr>
          <w:sz w:val="20"/>
        </w:rPr>
        <w:t>включно</w:t>
      </w:r>
      <w:proofErr w:type="spellEnd"/>
      <w:r w:rsidRPr="00F51A79">
        <w:rPr>
          <w:sz w:val="20"/>
        </w:rPr>
        <w:t>).</w:t>
      </w:r>
      <w:r w:rsidRPr="00F51A79">
        <w:rPr>
          <w:sz w:val="20"/>
        </w:rPr>
        <w:br/>
      </w:r>
    </w:p>
    <w:p w:rsidR="009E7D9E" w:rsidRPr="00F51A79" w:rsidRDefault="009E7D9E" w:rsidP="009E7D9E">
      <w:pPr>
        <w:jc w:val="both"/>
        <w:rPr>
          <w:b/>
          <w:sz w:val="20"/>
          <w:lang w:val="uk-UA"/>
        </w:rPr>
      </w:pPr>
      <w:r w:rsidRPr="00F51A79">
        <w:rPr>
          <w:b/>
          <w:sz w:val="20"/>
          <w:lang w:val="uk-UA"/>
        </w:rPr>
        <w:t>Проект рішення з питання 17:</w:t>
      </w:r>
    </w:p>
    <w:p w:rsidR="009E7D9E" w:rsidRPr="00F51A79" w:rsidRDefault="009E7D9E" w:rsidP="009E7D9E">
      <w:pPr>
        <w:jc w:val="both"/>
        <w:rPr>
          <w:sz w:val="20"/>
          <w:lang w:val="uk-UA"/>
        </w:rPr>
      </w:pPr>
      <w:r w:rsidRPr="00F51A79">
        <w:rPr>
          <w:b/>
          <w:bCs/>
          <w:sz w:val="20"/>
          <w:lang w:val="uk-UA"/>
        </w:rPr>
        <w:t>17 питання: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>Схвалити (затвердити) у відповідності до ст. 72 Закону України «Про акціонерні товариства» (надалі - Закон) договори поруки та додаткові угоди до договорів поруки, які були укладені Публічним акціонерним товариством «Одеський консервний завод дитячого харчування» з А</w:t>
      </w:r>
      <w:bookmarkStart w:id="0" w:name="_GoBack"/>
      <w:bookmarkEnd w:id="0"/>
      <w:r w:rsidRPr="00F51A79">
        <w:rPr>
          <w:sz w:val="20"/>
          <w:lang w:val="uk-UA"/>
        </w:rPr>
        <w:t>кціонерним товариством «Райффайзен Банк Аваль» (надалі – Банк) з 01.01.2019 р. по 10.04.2019 р. (включно)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>в забезпечення виконання зобов’язань СП «</w:t>
      </w:r>
      <w:proofErr w:type="spellStart"/>
      <w:r w:rsidRPr="00F51A79">
        <w:rPr>
          <w:sz w:val="20"/>
          <w:lang w:val="uk-UA"/>
        </w:rPr>
        <w:t>Вітмарк</w:t>
      </w:r>
      <w:proofErr w:type="spellEnd"/>
      <w:r w:rsidRPr="00F51A79">
        <w:rPr>
          <w:sz w:val="20"/>
          <w:lang w:val="uk-UA"/>
        </w:rPr>
        <w:t>-Україна» ТОВ перед Банком, як правочини щодо яких є заінтересованість СП «</w:t>
      </w:r>
      <w:proofErr w:type="spellStart"/>
      <w:r w:rsidRPr="00F51A79">
        <w:rPr>
          <w:sz w:val="20"/>
          <w:lang w:val="uk-UA"/>
        </w:rPr>
        <w:t>Вітмарк</w:t>
      </w:r>
      <w:proofErr w:type="spellEnd"/>
      <w:r w:rsidRPr="00F51A79">
        <w:rPr>
          <w:sz w:val="20"/>
          <w:lang w:val="uk-UA"/>
        </w:rPr>
        <w:t>-Україна» ТОВ, у відповідності до  ст. 71 Закону (договори поруки та додаткові угоди до договорів поруки, що схвалюються (затверджуються),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>є додатками до протоколу загальних зборів):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51A79">
        <w:rPr>
          <w:rFonts w:ascii="Times New Roman" w:hAnsi="Times New Roman" w:cs="Times New Roman"/>
          <w:sz w:val="20"/>
          <w:szCs w:val="20"/>
        </w:rPr>
        <w:t>Договір поруки №12/Д2-КБ/1958 від 10.04.2019р. на забезпечення зобов’язань за  Кредитним договором №010/Д2-КБ/1651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51A79">
        <w:rPr>
          <w:rFonts w:ascii="Times New Roman" w:hAnsi="Times New Roman" w:cs="Times New Roman"/>
          <w:sz w:val="20"/>
          <w:szCs w:val="20"/>
        </w:rPr>
        <w:t>Договір поруки № 12/Д2-КБ/1960 від 10.04.2019р. на забезпечення зобов’язань за  Кредитним договором № 010/Д2-КБ/1652від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>Договір поруки № 12/Д2-КБ/1962 від 10.04.2019р. на забезпечення зобов’язань за  Кредитним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договором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010/Д2-КБ/1653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Договір поруки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12/Д2-КБ/1964 від 10.04.2019р. на забезпечення зобов’язань за  Кредитним договором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015/Д2-КБ/1654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Договір поруки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12/Д2-КБ/1966 від 10.04.2019р. на забезпечення зобов’язань за  Договором про надання </w:t>
      </w:r>
      <w:r w:rsidRPr="00F51A79">
        <w:rPr>
          <w:rFonts w:ascii="Times New Roman" w:hAnsi="Times New Roman" w:cs="Times New Roman"/>
          <w:sz w:val="20"/>
          <w:szCs w:val="20"/>
        </w:rPr>
        <w:t>гарантій  № 019/Д2-КБ/60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51A79">
        <w:rPr>
          <w:rFonts w:ascii="Times New Roman" w:hAnsi="Times New Roman" w:cs="Times New Roman"/>
          <w:sz w:val="20"/>
          <w:szCs w:val="20"/>
        </w:rPr>
        <w:t>Договір поруки № 12/Д2-КБ/1968 від 10.04.2019р. на забезпечення зобов’язань за  Договором про відкриття акредитивів  № 019/Д2-КБ/61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Додаткова угода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12/Р2-01-03-3-0/558/4 від 10.04.2019р. </w:t>
      </w:r>
      <w:r w:rsidRPr="00F51A79">
        <w:rPr>
          <w:rFonts w:ascii="Times New Roman" w:hAnsi="Times New Roman" w:cs="Times New Roman"/>
          <w:sz w:val="20"/>
          <w:szCs w:val="20"/>
        </w:rPr>
        <w:t xml:space="preserve">до Договору поруки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12/Р2-01-03-3-0/558 від 08.10.2015р., </w:t>
      </w:r>
      <w:r w:rsidRPr="00F51A79">
        <w:rPr>
          <w:rFonts w:ascii="Times New Roman" w:hAnsi="Times New Roman" w:cs="Times New Roman"/>
          <w:sz w:val="20"/>
          <w:szCs w:val="20"/>
        </w:rPr>
        <w:t xml:space="preserve">який забезпечує зобов’язання за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Кредитним договором №010/Р2-01-03-3-0/318 від 08.10.2015р.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Додаткова угода № 12/Р2-01-03-3-0/604/4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 10.04.2019р. </w:t>
      </w:r>
      <w:r w:rsidRPr="00F51A79">
        <w:rPr>
          <w:rFonts w:ascii="Times New Roman" w:hAnsi="Times New Roman" w:cs="Times New Roman"/>
          <w:sz w:val="20"/>
          <w:szCs w:val="20"/>
        </w:rPr>
        <w:t>до Договору поруки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A79">
        <w:rPr>
          <w:rFonts w:ascii="Times New Roman" w:hAnsi="Times New Roman" w:cs="Times New Roman"/>
          <w:sz w:val="20"/>
          <w:szCs w:val="20"/>
        </w:rPr>
        <w:t xml:space="preserve">№ 12/Р2-01-03-3-0/604 від 30.10.2015р., який забезпечує зобов’язання за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010/Р2-01-03-3-0/346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 30.10.2015р.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lastRenderedPageBreak/>
        <w:t xml:space="preserve">Додаткова угода № 12/Р2-01-03-3-0/612/4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 10.04.2019р. до </w:t>
      </w:r>
      <w:r w:rsidRPr="00F51A79">
        <w:rPr>
          <w:rFonts w:ascii="Times New Roman" w:hAnsi="Times New Roman" w:cs="Times New Roman"/>
          <w:sz w:val="20"/>
          <w:szCs w:val="20"/>
        </w:rPr>
        <w:t>Договору поруки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A79">
        <w:rPr>
          <w:rFonts w:ascii="Times New Roman" w:hAnsi="Times New Roman" w:cs="Times New Roman"/>
          <w:sz w:val="20"/>
          <w:szCs w:val="20"/>
        </w:rPr>
        <w:t xml:space="preserve">№ 12/Р2-01-03-3-0/612 від 18.11.2015р., який забезпечує зобов’язання за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010/Р2-01-03-3-0/352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 18.11.2015р.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>Додаткова угода № 12/Д2-КБ/1130/2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 10.04.2019р. </w:t>
      </w:r>
      <w:r w:rsidRPr="00F51A79">
        <w:rPr>
          <w:rFonts w:ascii="Times New Roman" w:hAnsi="Times New Roman" w:cs="Times New Roman"/>
          <w:sz w:val="20"/>
          <w:szCs w:val="20"/>
        </w:rPr>
        <w:t xml:space="preserve">до Договору поруки № 12/Д2-КБ/1130 від11.04.2018р. який забезпечує зобов’язання за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010/Д2-КБ/818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 11.04.2018р.</w:t>
      </w:r>
    </w:p>
    <w:p w:rsidR="009E7D9E" w:rsidRPr="00F51A79" w:rsidRDefault="009E7D9E" w:rsidP="009E7D9E">
      <w:pPr>
        <w:pStyle w:val="a3"/>
        <w:widowControl/>
        <w:numPr>
          <w:ilvl w:val="0"/>
          <w:numId w:val="2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>Додаткова угода № 12/Д2-КБ/1140/2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 10.04.2019р. </w:t>
      </w:r>
      <w:r w:rsidRPr="00F51A79">
        <w:rPr>
          <w:rFonts w:ascii="Times New Roman" w:hAnsi="Times New Roman" w:cs="Times New Roman"/>
          <w:sz w:val="20"/>
          <w:szCs w:val="20"/>
        </w:rPr>
        <w:t>до Договору поруки № 12/Д2-КБ/1140 від11.04.2018р.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A79">
        <w:rPr>
          <w:rFonts w:ascii="Times New Roman" w:hAnsi="Times New Roman" w:cs="Times New Roman"/>
          <w:sz w:val="20"/>
          <w:szCs w:val="20"/>
        </w:rPr>
        <w:t xml:space="preserve">який забезпечує зобов’язання за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010/Д2-КБ/823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 11.04.2018р.</w:t>
      </w:r>
    </w:p>
    <w:p w:rsidR="009E7D9E" w:rsidRPr="00F51A79" w:rsidRDefault="009E7D9E" w:rsidP="009E7D9E">
      <w:pPr>
        <w:tabs>
          <w:tab w:val="left" w:pos="9923"/>
        </w:tabs>
        <w:jc w:val="both"/>
        <w:rPr>
          <w:sz w:val="20"/>
        </w:rPr>
      </w:pPr>
      <w:r w:rsidRPr="00F51A79">
        <w:rPr>
          <w:b/>
          <w:bCs/>
          <w:sz w:val="20"/>
          <w:lang w:val="uk-UA"/>
        </w:rPr>
        <w:t>18 питання: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 xml:space="preserve"> </w:t>
      </w:r>
      <w:proofErr w:type="spellStart"/>
      <w:r w:rsidRPr="00F51A79">
        <w:rPr>
          <w:sz w:val="20"/>
        </w:rPr>
        <w:t>Схвалення</w:t>
      </w:r>
      <w:proofErr w:type="spellEnd"/>
      <w:r w:rsidRPr="00F51A79">
        <w:rPr>
          <w:sz w:val="20"/>
        </w:rPr>
        <w:t xml:space="preserve"> (</w:t>
      </w:r>
      <w:proofErr w:type="spellStart"/>
      <w:r w:rsidRPr="00F51A79">
        <w:rPr>
          <w:sz w:val="20"/>
        </w:rPr>
        <w:t>затвердження</w:t>
      </w:r>
      <w:proofErr w:type="spellEnd"/>
      <w:r w:rsidRPr="00F51A79">
        <w:rPr>
          <w:sz w:val="20"/>
        </w:rPr>
        <w:t xml:space="preserve">) </w:t>
      </w:r>
      <w:r w:rsidRPr="00F51A79">
        <w:rPr>
          <w:sz w:val="20"/>
          <w:lang w:val="uk-UA"/>
        </w:rPr>
        <w:t>значних правочинів</w:t>
      </w:r>
      <w:r w:rsidRPr="00F51A79">
        <w:rPr>
          <w:sz w:val="20"/>
        </w:rPr>
        <w:t xml:space="preserve">, </w:t>
      </w:r>
      <w:proofErr w:type="spellStart"/>
      <w:r w:rsidRPr="00F51A79">
        <w:rPr>
          <w:sz w:val="20"/>
        </w:rPr>
        <w:t>що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були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укладені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Товариством</w:t>
      </w:r>
      <w:proofErr w:type="spellEnd"/>
      <w:r w:rsidRPr="00F51A79">
        <w:rPr>
          <w:sz w:val="20"/>
        </w:rPr>
        <w:t xml:space="preserve"> з </w:t>
      </w:r>
      <w:r w:rsidRPr="00F51A79">
        <w:rPr>
          <w:sz w:val="20"/>
          <w:lang w:val="uk-UA"/>
        </w:rPr>
        <w:t>А</w:t>
      </w:r>
      <w:proofErr w:type="spellStart"/>
      <w:r w:rsidRPr="00F51A79">
        <w:rPr>
          <w:sz w:val="20"/>
        </w:rPr>
        <w:t>кціонерним</w:t>
      </w:r>
      <w:proofErr w:type="spellEnd"/>
      <w:r w:rsidRPr="00F51A79">
        <w:rPr>
          <w:sz w:val="20"/>
        </w:rPr>
        <w:t xml:space="preserve"> </w:t>
      </w:r>
      <w:proofErr w:type="spellStart"/>
      <w:r w:rsidRPr="00F51A79">
        <w:rPr>
          <w:sz w:val="20"/>
        </w:rPr>
        <w:t>товариством</w:t>
      </w:r>
      <w:proofErr w:type="spellEnd"/>
      <w:r w:rsidRPr="00F51A79">
        <w:rPr>
          <w:sz w:val="20"/>
        </w:rPr>
        <w:t xml:space="preserve"> «</w:t>
      </w:r>
      <w:proofErr w:type="spellStart"/>
      <w:r w:rsidRPr="00F51A79">
        <w:rPr>
          <w:sz w:val="20"/>
        </w:rPr>
        <w:t>Райффайзен</w:t>
      </w:r>
      <w:proofErr w:type="spellEnd"/>
      <w:r w:rsidRPr="00F51A79">
        <w:rPr>
          <w:sz w:val="20"/>
        </w:rPr>
        <w:t xml:space="preserve"> Банк Аваль» з 01.01.201</w:t>
      </w:r>
      <w:r w:rsidRPr="00F51A79">
        <w:rPr>
          <w:sz w:val="20"/>
          <w:lang w:val="uk-UA"/>
        </w:rPr>
        <w:t>9</w:t>
      </w:r>
      <w:r w:rsidRPr="00F51A79">
        <w:rPr>
          <w:sz w:val="20"/>
        </w:rPr>
        <w:t xml:space="preserve"> р. по 1</w:t>
      </w:r>
      <w:r w:rsidRPr="00F51A79">
        <w:rPr>
          <w:sz w:val="20"/>
          <w:lang w:val="uk-UA"/>
        </w:rPr>
        <w:t>0</w:t>
      </w:r>
      <w:r w:rsidRPr="00F51A79">
        <w:rPr>
          <w:sz w:val="20"/>
        </w:rPr>
        <w:t>.04.201</w:t>
      </w:r>
      <w:r w:rsidRPr="00F51A79">
        <w:rPr>
          <w:sz w:val="20"/>
          <w:lang w:val="uk-UA"/>
        </w:rPr>
        <w:t>9</w:t>
      </w:r>
      <w:r w:rsidRPr="00F51A79">
        <w:rPr>
          <w:sz w:val="20"/>
        </w:rPr>
        <w:t xml:space="preserve"> р. (</w:t>
      </w:r>
      <w:proofErr w:type="spellStart"/>
      <w:r w:rsidRPr="00F51A79">
        <w:rPr>
          <w:sz w:val="20"/>
        </w:rPr>
        <w:t>включно</w:t>
      </w:r>
      <w:proofErr w:type="spellEnd"/>
      <w:r w:rsidRPr="00F51A79">
        <w:rPr>
          <w:sz w:val="20"/>
        </w:rPr>
        <w:t>).</w:t>
      </w:r>
    </w:p>
    <w:p w:rsidR="009E7D9E" w:rsidRPr="00F51A79" w:rsidRDefault="009E7D9E" w:rsidP="009E7D9E">
      <w:pPr>
        <w:jc w:val="both"/>
        <w:rPr>
          <w:b/>
          <w:sz w:val="20"/>
          <w:lang w:val="uk-UA"/>
        </w:rPr>
      </w:pPr>
    </w:p>
    <w:p w:rsidR="009E7D9E" w:rsidRPr="00F51A79" w:rsidRDefault="009E7D9E" w:rsidP="009E7D9E">
      <w:pPr>
        <w:jc w:val="both"/>
        <w:rPr>
          <w:b/>
          <w:sz w:val="20"/>
          <w:lang w:val="uk-UA"/>
        </w:rPr>
      </w:pPr>
      <w:r w:rsidRPr="00F51A79">
        <w:rPr>
          <w:b/>
          <w:sz w:val="20"/>
          <w:lang w:val="uk-UA"/>
        </w:rPr>
        <w:t>Проект рішення з питання 18:</w:t>
      </w:r>
    </w:p>
    <w:p w:rsidR="009E7D9E" w:rsidRPr="00F51A79" w:rsidRDefault="009E7D9E" w:rsidP="009E7D9E">
      <w:pPr>
        <w:jc w:val="both"/>
        <w:rPr>
          <w:sz w:val="20"/>
          <w:lang w:val="uk-UA"/>
        </w:rPr>
      </w:pPr>
      <w:r w:rsidRPr="00F51A79">
        <w:rPr>
          <w:sz w:val="20"/>
          <w:lang w:val="uk-UA"/>
        </w:rPr>
        <w:t>Схвалити (затвердити) у відповідності до ст. 72 Закону України «Про акціонерні товариства» (надалі - Закон) договори поруки та додаткові угоди до договорів поруки, які були укладені Публічним акціонерним товариством «Одеський консервний завод дитячого харчування» з Акціонерним товариством «Райффайзен Банк Аваль» (надалі – Банк) з 01.01.2019 р. по 10.04.2019 р. (включно)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>в забезпечення виконання зобов’язань СП «</w:t>
      </w:r>
      <w:proofErr w:type="spellStart"/>
      <w:r w:rsidRPr="00F51A79">
        <w:rPr>
          <w:sz w:val="20"/>
          <w:lang w:val="uk-UA"/>
        </w:rPr>
        <w:t>Вітмарк</w:t>
      </w:r>
      <w:proofErr w:type="spellEnd"/>
      <w:r w:rsidRPr="00F51A79">
        <w:rPr>
          <w:sz w:val="20"/>
          <w:lang w:val="uk-UA"/>
        </w:rPr>
        <w:t xml:space="preserve">-Україна» ТОВ перед Банком, як значні правочини,  у відповідності до  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 xml:space="preserve"> ст. 70 Закону (договори поруки та додаткові угоди до договорів поруки, що схвалюються (затверджуються),</w:t>
      </w:r>
      <w:r w:rsidRPr="00F51A79">
        <w:rPr>
          <w:sz w:val="20"/>
        </w:rPr>
        <w:t> </w:t>
      </w:r>
      <w:r w:rsidRPr="00F51A79">
        <w:rPr>
          <w:sz w:val="20"/>
          <w:lang w:val="uk-UA"/>
        </w:rPr>
        <w:t>є додатками до протоколу загальних зборів):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>Договір поруки №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12/Д2-КБ/1958 від 10.04.2019р. на забезпечення зобов’язань за  Кредитним договором №010/Д2-КБ/1651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Договір поруки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12/Д2-КБ/1960 від 10.04.2019р. на забезпечення зобов’язань за  Кредитним договором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010/Д2-КБ/1652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Договір поруки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12/Д2-КБ/1962від 10.04.2019р. на забезпечення зобов’язань за  Кредитним договором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010/Д2-КБ/1653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Договір поруки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12/Д2-КБ/1964 від 10.04.2019р. на забезпечення зобов’язань за  Кредитним договором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>015/Д2-КБ/1654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Договір поруки № </w:t>
      </w:r>
      <w:r w:rsidRPr="00F5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12/Д2-КБ/1966 від 10.04.2019р. на забезпечення зобов’язань за  Договором про надання </w:t>
      </w:r>
      <w:r w:rsidRPr="00F51A79">
        <w:rPr>
          <w:rFonts w:ascii="Times New Roman" w:hAnsi="Times New Roman" w:cs="Times New Roman"/>
          <w:sz w:val="20"/>
          <w:szCs w:val="20"/>
        </w:rPr>
        <w:t>гарантій  № 019/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Д2-КБ/60 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Договір поруки №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12/Д2-КБ/1968від 10.04.2019р. на забезпечення зобов’язань за  Договором про відкриття акредитивів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019/Д2-КБ/61від 10.04.2019р.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Додаткова угода №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12/Р2-01-03-3-0/558/4 від 10.04.2019р. </w:t>
      </w:r>
      <w:r w:rsidRPr="00F51A79">
        <w:rPr>
          <w:rFonts w:ascii="Times New Roman" w:hAnsi="Times New Roman" w:cs="Times New Roman"/>
          <w:sz w:val="20"/>
          <w:szCs w:val="20"/>
        </w:rPr>
        <w:t xml:space="preserve">до Договору поруки №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12/Р2-01-03-3-0/558 від 08.10.2015р., </w:t>
      </w:r>
      <w:r w:rsidRPr="00F51A79">
        <w:rPr>
          <w:rFonts w:ascii="Times New Roman" w:hAnsi="Times New Roman" w:cs="Times New Roman"/>
          <w:sz w:val="20"/>
          <w:szCs w:val="20"/>
          <w:lang w:eastAsia="en-US"/>
        </w:rPr>
        <w:t xml:space="preserve">який забезпечує зобов’язання за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Кредитним договором №010/Р2-01-03-3-0/318 від 08.10.2015р.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Додаткова угода № 12/Р2-01-03-3-0/604/4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від 10.04.2019р. </w:t>
      </w:r>
      <w:r w:rsidRPr="00F51A79">
        <w:rPr>
          <w:rFonts w:ascii="Times New Roman" w:hAnsi="Times New Roman" w:cs="Times New Roman"/>
          <w:sz w:val="20"/>
          <w:szCs w:val="20"/>
        </w:rPr>
        <w:t>до Договору поруки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51A79">
        <w:rPr>
          <w:rFonts w:ascii="Times New Roman" w:hAnsi="Times New Roman" w:cs="Times New Roman"/>
          <w:sz w:val="20"/>
          <w:szCs w:val="20"/>
        </w:rPr>
        <w:t xml:space="preserve">№ 12/Р2-01-03-3-0/604 від 30.10.2015р., </w:t>
      </w:r>
      <w:r w:rsidRPr="00F51A79">
        <w:rPr>
          <w:rFonts w:ascii="Times New Roman" w:hAnsi="Times New Roman" w:cs="Times New Roman"/>
          <w:sz w:val="20"/>
          <w:szCs w:val="20"/>
          <w:lang w:eastAsia="en-US"/>
        </w:rPr>
        <w:t xml:space="preserve">який забезпечує зобов’язання за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010/Р2-01-03-3-0/346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від 30.10.2015р.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Додаткова угода № 12/Р2-01-03-3-0/612/4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від 10.04.2019р. до </w:t>
      </w:r>
      <w:r w:rsidRPr="00F51A79">
        <w:rPr>
          <w:rFonts w:ascii="Times New Roman" w:hAnsi="Times New Roman" w:cs="Times New Roman"/>
          <w:sz w:val="20"/>
          <w:szCs w:val="20"/>
        </w:rPr>
        <w:t>Договору поруки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51A79">
        <w:rPr>
          <w:rFonts w:ascii="Times New Roman" w:hAnsi="Times New Roman" w:cs="Times New Roman"/>
          <w:sz w:val="20"/>
          <w:szCs w:val="20"/>
        </w:rPr>
        <w:t>№ 12/Р2-01-03-3-0/612 від 18.11.2015р.,</w:t>
      </w:r>
      <w:r w:rsidRPr="00F51A79">
        <w:rPr>
          <w:rFonts w:ascii="Times New Roman" w:hAnsi="Times New Roman" w:cs="Times New Roman"/>
          <w:sz w:val="20"/>
          <w:szCs w:val="20"/>
          <w:lang w:eastAsia="en-US"/>
        </w:rPr>
        <w:t xml:space="preserve"> який забезпечує зобов’язання за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010/Р2-01-03-3-0/352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від 18.11.2015р.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1A79">
        <w:rPr>
          <w:rFonts w:ascii="Times New Roman" w:hAnsi="Times New Roman" w:cs="Times New Roman"/>
          <w:sz w:val="20"/>
          <w:szCs w:val="20"/>
        </w:rPr>
        <w:t xml:space="preserve">Додаткова угода № 12/Д2-КБ/1130/2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від 10.04.2019р. </w:t>
      </w:r>
      <w:r w:rsidRPr="00F51A79">
        <w:rPr>
          <w:rFonts w:ascii="Times New Roman" w:hAnsi="Times New Roman" w:cs="Times New Roman"/>
          <w:sz w:val="20"/>
          <w:szCs w:val="20"/>
        </w:rPr>
        <w:t xml:space="preserve">до Договору поруки № 12/Д2-КБ/1130 від 11.04.2018р., </w:t>
      </w:r>
      <w:r w:rsidRPr="00F51A79">
        <w:rPr>
          <w:rFonts w:ascii="Times New Roman" w:hAnsi="Times New Roman" w:cs="Times New Roman"/>
          <w:sz w:val="20"/>
          <w:szCs w:val="20"/>
          <w:lang w:eastAsia="en-US"/>
        </w:rPr>
        <w:t xml:space="preserve">який забезпечує зобов’язання за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010/Д2-КБ/818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від 11.04.2018р.</w:t>
      </w:r>
    </w:p>
    <w:p w:rsidR="009E7D9E" w:rsidRPr="00F51A79" w:rsidRDefault="009E7D9E" w:rsidP="009E7D9E">
      <w:pPr>
        <w:pStyle w:val="a3"/>
        <w:widowControl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1A79">
        <w:rPr>
          <w:rFonts w:ascii="Times New Roman" w:hAnsi="Times New Roman" w:cs="Times New Roman"/>
          <w:sz w:val="20"/>
          <w:szCs w:val="20"/>
        </w:rPr>
        <w:t>Додаткова угода № 12/Д2-КБ/1140/2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від 10.04.2019р. </w:t>
      </w:r>
      <w:r w:rsidRPr="00F51A79">
        <w:rPr>
          <w:rFonts w:ascii="Times New Roman" w:hAnsi="Times New Roman" w:cs="Times New Roman"/>
          <w:sz w:val="20"/>
          <w:szCs w:val="20"/>
        </w:rPr>
        <w:t>до Договору поруки № 12/Д2-КБ/1140 від 11.04.2018р.,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51A79">
        <w:rPr>
          <w:rFonts w:ascii="Times New Roman" w:hAnsi="Times New Roman" w:cs="Times New Roman"/>
          <w:sz w:val="20"/>
          <w:szCs w:val="20"/>
          <w:lang w:eastAsia="en-US"/>
        </w:rPr>
        <w:t xml:space="preserve">який забезпечує зобов’язання за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Кредитним договором  №</w:t>
      </w:r>
      <w:r w:rsidRPr="00F51A79">
        <w:rPr>
          <w:rFonts w:ascii="Times New Roman" w:hAnsi="Times New Roman" w:cs="Times New Roman"/>
          <w:sz w:val="20"/>
          <w:szCs w:val="20"/>
        </w:rPr>
        <w:t xml:space="preserve"> 010/Д2-КБ/823 </w:t>
      </w:r>
      <w:r w:rsidRPr="00F51A79">
        <w:rPr>
          <w:rFonts w:ascii="Times New Roman" w:eastAsia="Calibri" w:hAnsi="Times New Roman" w:cs="Times New Roman"/>
          <w:sz w:val="20"/>
          <w:szCs w:val="20"/>
          <w:lang w:eastAsia="en-US"/>
        </w:rPr>
        <w:t>від 11.04.2018р.</w:t>
      </w:r>
    </w:p>
    <w:p w:rsidR="00A054A7" w:rsidRPr="00A054A7" w:rsidRDefault="00A054A7" w:rsidP="00A054A7">
      <w:pPr>
        <w:pStyle w:val="a3"/>
        <w:ind w:left="786"/>
        <w:jc w:val="both"/>
        <w:rPr>
          <w:b/>
          <w:sz w:val="22"/>
          <w:szCs w:val="22"/>
        </w:rPr>
      </w:pPr>
    </w:p>
    <w:p w:rsidR="00A97395" w:rsidRDefault="00A97395" w:rsidP="00A054A7">
      <w:pPr>
        <w:pStyle w:val="a3"/>
        <w:ind w:left="786"/>
        <w:rPr>
          <w:rFonts w:ascii="Times New Roman" w:hAnsi="Times New Roman" w:cs="Times New Roman"/>
          <w:b/>
          <w:sz w:val="22"/>
          <w:szCs w:val="22"/>
        </w:rPr>
      </w:pPr>
    </w:p>
    <w:p w:rsidR="00A054A7" w:rsidRPr="00A97395" w:rsidRDefault="00A054A7" w:rsidP="00A054A7">
      <w:pPr>
        <w:pStyle w:val="a3"/>
        <w:ind w:left="786"/>
        <w:rPr>
          <w:rFonts w:ascii="Times New Roman" w:hAnsi="Times New Roman" w:cs="Times New Roman"/>
          <w:b/>
          <w:sz w:val="22"/>
          <w:szCs w:val="22"/>
        </w:rPr>
      </w:pPr>
      <w:r w:rsidRPr="00A97395">
        <w:rPr>
          <w:rFonts w:ascii="Times New Roman" w:hAnsi="Times New Roman" w:cs="Times New Roman"/>
          <w:b/>
          <w:sz w:val="22"/>
          <w:szCs w:val="22"/>
        </w:rPr>
        <w:t xml:space="preserve">Наглядова рада                           </w:t>
      </w:r>
    </w:p>
    <w:p w:rsidR="00A054A7" w:rsidRPr="00A97395" w:rsidRDefault="00A054A7" w:rsidP="00A054A7">
      <w:pPr>
        <w:pStyle w:val="a3"/>
        <w:ind w:left="786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97395">
        <w:rPr>
          <w:rFonts w:ascii="Times New Roman" w:hAnsi="Times New Roman" w:cs="Times New Roman"/>
          <w:b/>
          <w:sz w:val="22"/>
          <w:szCs w:val="22"/>
        </w:rPr>
        <w:t>Тел</w:t>
      </w:r>
      <w:proofErr w:type="spellEnd"/>
      <w:r w:rsidRPr="00A97395">
        <w:rPr>
          <w:rFonts w:ascii="Times New Roman" w:hAnsi="Times New Roman" w:cs="Times New Roman"/>
          <w:b/>
          <w:sz w:val="22"/>
          <w:szCs w:val="22"/>
        </w:rPr>
        <w:t xml:space="preserve">. (0482) 344 043     </w:t>
      </w:r>
    </w:p>
    <w:p w:rsidR="00A054A7" w:rsidRPr="00A054A7" w:rsidRDefault="00A054A7" w:rsidP="00A054A7">
      <w:pPr>
        <w:pStyle w:val="a3"/>
        <w:ind w:left="786"/>
        <w:rPr>
          <w:b/>
          <w:sz w:val="22"/>
          <w:szCs w:val="22"/>
        </w:rPr>
      </w:pPr>
    </w:p>
    <w:p w:rsidR="00D43E88" w:rsidRPr="009E7D9E" w:rsidRDefault="00D43E88">
      <w:pPr>
        <w:rPr>
          <w:lang w:val="uk-UA"/>
        </w:rPr>
      </w:pPr>
    </w:p>
    <w:sectPr w:rsidR="00D43E88" w:rsidRPr="009E7D9E" w:rsidSect="00A9739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CA28CB"/>
    <w:multiLevelType w:val="hybridMultilevel"/>
    <w:tmpl w:val="214E0E48"/>
    <w:lvl w:ilvl="0" w:tplc="3B688C98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76448"/>
    <w:multiLevelType w:val="hybridMultilevel"/>
    <w:tmpl w:val="AF9A3EBC"/>
    <w:lvl w:ilvl="0" w:tplc="5498C76A">
      <w:start w:val="1"/>
      <w:numFmt w:val="decimal"/>
      <w:lvlText w:val="%1."/>
      <w:lvlJc w:val="left"/>
      <w:pPr>
        <w:ind w:left="786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9E"/>
    <w:rsid w:val="000706AA"/>
    <w:rsid w:val="00545E75"/>
    <w:rsid w:val="00723E7B"/>
    <w:rsid w:val="009E7D9E"/>
    <w:rsid w:val="00A054A7"/>
    <w:rsid w:val="00A97395"/>
    <w:rsid w:val="00C35B13"/>
    <w:rsid w:val="00D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9E7D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D9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9E7D9E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9E7D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D9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9E7D9E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3</cp:revision>
  <cp:lastPrinted>2019-04-25T07:34:00Z</cp:lastPrinted>
  <dcterms:created xsi:type="dcterms:W3CDTF">2019-04-25T07:30:00Z</dcterms:created>
  <dcterms:modified xsi:type="dcterms:W3CDTF">2019-04-25T07:55:00Z</dcterms:modified>
</cp:coreProperties>
</file>